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AC871" w14:textId="77777777" w:rsidR="008C13AD" w:rsidRPr="00D06B6D" w:rsidRDefault="008C13AD" w:rsidP="008C13AD">
      <w:pPr>
        <w:ind w:left="900"/>
        <w:jc w:val="right"/>
        <w:rPr>
          <w:rFonts w:ascii="Book Antiqua" w:eastAsia="Calibri" w:hAnsi="Book Antiqua"/>
          <w:b/>
          <w:bCs/>
          <w:u w:val="single"/>
        </w:rPr>
      </w:pPr>
      <w:r w:rsidRPr="00D06B6D">
        <w:rPr>
          <w:rFonts w:ascii="Book Antiqua" w:eastAsia="Calibri" w:hAnsi="Book Antiqua"/>
          <w:b/>
          <w:bCs/>
          <w:u w:val="single"/>
        </w:rPr>
        <w:t>APPENDIX-D</w:t>
      </w:r>
    </w:p>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having its Registered Office at B-9, Qutab Institutional Area, </w:t>
      </w:r>
      <w:proofErr w:type="spellStart"/>
      <w:r w:rsidRPr="00D06B6D">
        <w:rPr>
          <w:rFonts w:ascii="Book Antiqua" w:hAnsi="Book Antiqua" w:cs="Times New Roman"/>
        </w:rPr>
        <w:t>Katwaria</w:t>
      </w:r>
      <w:proofErr w:type="spellEnd"/>
      <w:r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12A057FC" w14:textId="77777777" w:rsidR="00A572F0" w:rsidRPr="007D1B27" w:rsidRDefault="008C13AD" w:rsidP="00A572F0">
      <w:pPr>
        <w:jc w:val="both"/>
        <w:rPr>
          <w:rFonts w:ascii="Book Antiqua" w:hAnsi="Book Antiqua"/>
          <w:b/>
          <w:bCs/>
          <w:color w:val="0000FF"/>
          <w:lang w:val="en-IN"/>
        </w:rPr>
      </w:pPr>
      <w:r w:rsidRPr="00D06B6D">
        <w:rPr>
          <w:rFonts w:ascii="Book Antiqua" w:hAnsi="Book Antiqua" w:cs="Times New Roman"/>
          <w:sz w:val="20"/>
          <w:szCs w:val="20"/>
        </w:rPr>
        <w:t xml:space="preserve">POWERGRID     intends     to     award,   under     laid-down     </w:t>
      </w:r>
      <w:proofErr w:type="spellStart"/>
      <w:r w:rsidRPr="00D06B6D">
        <w:rPr>
          <w:rFonts w:ascii="Book Antiqua" w:hAnsi="Book Antiqua" w:cs="Times New Roman"/>
          <w:sz w:val="20"/>
          <w:szCs w:val="20"/>
        </w:rPr>
        <w:t>organisational</w:t>
      </w:r>
      <w:proofErr w:type="spellEnd"/>
      <w:r w:rsidRPr="00D06B6D">
        <w:rPr>
          <w:rFonts w:ascii="Book Antiqua" w:hAnsi="Book Antiqua" w:cs="Times New Roman"/>
          <w:sz w:val="20"/>
          <w:szCs w:val="20"/>
        </w:rPr>
        <w:t xml:space="preserve">     procedures,     contract(s)  </w:t>
      </w:r>
      <w:r w:rsidRPr="00D97C94">
        <w:rPr>
          <w:rFonts w:ascii="Book Antiqua" w:hAnsi="Book Antiqua" w:cs="Times New Roman"/>
          <w:sz w:val="24"/>
          <w:szCs w:val="24"/>
        </w:rPr>
        <w:t xml:space="preserve">for </w:t>
      </w:r>
      <w:r w:rsidR="00B12F13" w:rsidRPr="00D97C94">
        <w:rPr>
          <w:rFonts w:ascii="Book Antiqua" w:hAnsi="Book Antiqua" w:cs="Times New Roman"/>
          <w:sz w:val="24"/>
          <w:szCs w:val="24"/>
        </w:rPr>
        <w:t xml:space="preserve"> </w:t>
      </w:r>
      <w:r w:rsidR="00A26C77" w:rsidRPr="00E628E7">
        <w:rPr>
          <w:rFonts w:ascii="Book Antiqua" w:hAnsi="Book Antiqua"/>
          <w:b/>
          <w:bCs/>
          <w:color w:val="0000FF"/>
          <w:sz w:val="23"/>
          <w:szCs w:val="23"/>
          <w:lang w:val="en-IN"/>
        </w:rPr>
        <w:t>Making Temporary Bypass</w:t>
      </w:r>
      <w:r w:rsidR="00A26C77">
        <w:rPr>
          <w:rFonts w:ascii="Book Antiqua" w:hAnsi="Book Antiqua"/>
          <w:b/>
          <w:bCs/>
          <w:color w:val="0000FF"/>
          <w:sz w:val="23"/>
          <w:szCs w:val="23"/>
          <w:lang w:val="en-IN"/>
        </w:rPr>
        <w:t xml:space="preserve"> </w:t>
      </w:r>
      <w:r w:rsidR="00A26C77" w:rsidRPr="00E628E7">
        <w:rPr>
          <w:rFonts w:ascii="Book Antiqua" w:hAnsi="Book Antiqua"/>
          <w:b/>
          <w:bCs/>
          <w:color w:val="0000FF"/>
          <w:sz w:val="23"/>
          <w:szCs w:val="23"/>
          <w:lang w:val="en-IN"/>
        </w:rPr>
        <w:t>Arrangement for HT (33kV and 11kV) &amp; LT (415V) line</w:t>
      </w:r>
      <w:r w:rsidR="00A26C77">
        <w:rPr>
          <w:rFonts w:ascii="Book Antiqua" w:hAnsi="Book Antiqua"/>
          <w:b/>
          <w:bCs/>
          <w:color w:val="0000FF"/>
          <w:sz w:val="23"/>
          <w:szCs w:val="23"/>
          <w:lang w:val="en-IN"/>
        </w:rPr>
        <w:t xml:space="preserve"> </w:t>
      </w:r>
      <w:r w:rsidR="00A26C77" w:rsidRPr="00E628E7">
        <w:rPr>
          <w:rFonts w:ascii="Book Antiqua" w:hAnsi="Book Antiqua"/>
          <w:b/>
          <w:bCs/>
          <w:color w:val="0000FF"/>
          <w:sz w:val="23"/>
          <w:szCs w:val="23"/>
          <w:lang w:val="en-IN"/>
        </w:rPr>
        <w:t>crossings during stringing of 765</w:t>
      </w:r>
      <w:r w:rsidR="00A26C77">
        <w:rPr>
          <w:rFonts w:ascii="Book Antiqua" w:hAnsi="Book Antiqua"/>
          <w:b/>
          <w:bCs/>
          <w:color w:val="0000FF"/>
          <w:sz w:val="23"/>
          <w:szCs w:val="23"/>
          <w:lang w:val="en-IN"/>
        </w:rPr>
        <w:t>k</w:t>
      </w:r>
      <w:r w:rsidR="00A26C77" w:rsidRPr="00E628E7">
        <w:rPr>
          <w:rFonts w:ascii="Book Antiqua" w:hAnsi="Book Antiqua"/>
          <w:b/>
          <w:bCs/>
          <w:color w:val="0000FF"/>
          <w:sz w:val="23"/>
          <w:szCs w:val="23"/>
          <w:lang w:val="en-IN"/>
        </w:rPr>
        <w:t xml:space="preserve">V </w:t>
      </w:r>
      <w:proofErr w:type="spellStart"/>
      <w:r w:rsidR="00A26C77" w:rsidRPr="00E628E7">
        <w:rPr>
          <w:rFonts w:ascii="Book Antiqua" w:hAnsi="Book Antiqua"/>
          <w:b/>
          <w:bCs/>
          <w:color w:val="0000FF"/>
          <w:sz w:val="23"/>
          <w:szCs w:val="23"/>
          <w:lang w:val="en-IN"/>
        </w:rPr>
        <w:t>K</w:t>
      </w:r>
      <w:r w:rsidR="00A26C77">
        <w:rPr>
          <w:rFonts w:ascii="Book Antiqua" w:hAnsi="Book Antiqua"/>
          <w:b/>
          <w:bCs/>
          <w:color w:val="0000FF"/>
          <w:sz w:val="23"/>
          <w:szCs w:val="23"/>
          <w:lang w:val="en-IN"/>
        </w:rPr>
        <w:t>oppal</w:t>
      </w:r>
      <w:proofErr w:type="spellEnd"/>
      <w:r w:rsidR="00A26C77" w:rsidRPr="00E628E7">
        <w:rPr>
          <w:rFonts w:ascii="Book Antiqua" w:hAnsi="Book Antiqua"/>
          <w:b/>
          <w:bCs/>
          <w:color w:val="0000FF"/>
          <w:sz w:val="23"/>
          <w:szCs w:val="23"/>
          <w:lang w:val="en-IN"/>
        </w:rPr>
        <w:t>-II</w:t>
      </w:r>
      <w:r w:rsidR="00A26C77">
        <w:rPr>
          <w:rFonts w:ascii="Book Antiqua" w:hAnsi="Book Antiqua"/>
          <w:b/>
          <w:bCs/>
          <w:color w:val="0000FF"/>
          <w:sz w:val="23"/>
          <w:szCs w:val="23"/>
          <w:lang w:val="en-IN"/>
        </w:rPr>
        <w:t xml:space="preserve"> PS</w:t>
      </w:r>
      <w:r w:rsidR="00A26C77" w:rsidRPr="00E628E7">
        <w:rPr>
          <w:rFonts w:ascii="Book Antiqua" w:hAnsi="Book Antiqua"/>
          <w:b/>
          <w:bCs/>
          <w:color w:val="0000FF"/>
          <w:sz w:val="23"/>
          <w:szCs w:val="23"/>
          <w:lang w:val="en-IN"/>
        </w:rPr>
        <w:t xml:space="preserve"> -</w:t>
      </w:r>
      <w:r w:rsidR="00A26C77">
        <w:rPr>
          <w:rFonts w:ascii="Book Antiqua" w:hAnsi="Book Antiqua"/>
          <w:b/>
          <w:bCs/>
          <w:color w:val="0000FF"/>
          <w:sz w:val="23"/>
          <w:szCs w:val="23"/>
          <w:lang w:val="en-IN"/>
        </w:rPr>
        <w:t xml:space="preserve"> Raichur</w:t>
      </w:r>
      <w:r w:rsidR="00A26C77" w:rsidRPr="00E628E7">
        <w:rPr>
          <w:rFonts w:ascii="Book Antiqua" w:hAnsi="Book Antiqua"/>
          <w:b/>
          <w:bCs/>
          <w:color w:val="0000FF"/>
          <w:sz w:val="23"/>
          <w:szCs w:val="23"/>
          <w:lang w:val="en-IN"/>
        </w:rPr>
        <w:t xml:space="preserve"> D/</w:t>
      </w:r>
      <w:r w:rsidR="00A26C77">
        <w:rPr>
          <w:rFonts w:ascii="Book Antiqua" w:hAnsi="Book Antiqua"/>
          <w:b/>
          <w:bCs/>
          <w:color w:val="0000FF"/>
          <w:sz w:val="23"/>
          <w:szCs w:val="23"/>
          <w:lang w:val="en-IN"/>
        </w:rPr>
        <w:t>C</w:t>
      </w:r>
      <w:r w:rsidR="00A26C77" w:rsidRPr="00E628E7">
        <w:rPr>
          <w:rFonts w:ascii="Book Antiqua" w:hAnsi="Book Antiqua"/>
          <w:b/>
          <w:bCs/>
          <w:color w:val="0000FF"/>
          <w:sz w:val="23"/>
          <w:szCs w:val="23"/>
          <w:lang w:val="en-IN"/>
        </w:rPr>
        <w:t xml:space="preserve"> Transmission Line</w:t>
      </w:r>
      <w:r w:rsidR="00A26C77" w:rsidRPr="15003087">
        <w:rPr>
          <w:rFonts w:ascii="Book Antiqua" w:hAnsi="Book Antiqua"/>
          <w:b/>
          <w:bCs/>
        </w:rPr>
        <w:t xml:space="preserve"> </w:t>
      </w:r>
      <w:r w:rsidR="00A572F0">
        <w:rPr>
          <w:rFonts w:ascii="Book Antiqua" w:hAnsi="Book Antiqua"/>
          <w:b/>
          <w:bCs/>
        </w:rPr>
        <w:t xml:space="preserve"> </w:t>
      </w:r>
      <w:r w:rsidR="00A572F0" w:rsidRPr="00E205EE">
        <w:rPr>
          <w:rFonts w:ascii="Book Antiqua" w:hAnsi="Book Antiqua"/>
          <w:b/>
          <w:bCs/>
        </w:rPr>
        <w:t>Pkg-II</w:t>
      </w:r>
      <w:r w:rsidR="00A572F0">
        <w:rPr>
          <w:rFonts w:ascii="Book Antiqua" w:hAnsi="Book Antiqua"/>
          <w:b/>
          <w:bCs/>
        </w:rPr>
        <w:t xml:space="preserve"> </w:t>
      </w:r>
      <w:r w:rsidR="00A572F0" w:rsidRPr="00BA73F1">
        <w:rPr>
          <w:rFonts w:ascii="Book Antiqua" w:hAnsi="Book Antiqua"/>
          <w:b/>
          <w:bCs/>
          <w:color w:val="0000FF"/>
        </w:rPr>
        <w:t xml:space="preserve">: </w:t>
      </w:r>
      <w:r w:rsidR="00A572F0">
        <w:rPr>
          <w:rFonts w:ascii="Book Antiqua" w:hAnsi="Book Antiqua"/>
          <w:b/>
          <w:bCs/>
          <w:color w:val="0000FF"/>
        </w:rPr>
        <w:t>765</w:t>
      </w:r>
      <w:r w:rsidR="00A572F0" w:rsidRPr="00BA73F1">
        <w:rPr>
          <w:rFonts w:ascii="Book Antiqua" w:hAnsi="Book Antiqua"/>
          <w:b/>
          <w:bCs/>
          <w:color w:val="0000FF"/>
        </w:rPr>
        <w:t xml:space="preserve">kV D/C </w:t>
      </w:r>
      <w:proofErr w:type="spellStart"/>
      <w:r w:rsidR="00A572F0" w:rsidRPr="00E628E7">
        <w:rPr>
          <w:rFonts w:ascii="Book Antiqua" w:hAnsi="Book Antiqua"/>
          <w:b/>
          <w:bCs/>
          <w:color w:val="0000FF"/>
          <w:sz w:val="23"/>
          <w:szCs w:val="23"/>
          <w:lang w:val="en-IN"/>
        </w:rPr>
        <w:t>K</w:t>
      </w:r>
      <w:r w:rsidR="00A572F0">
        <w:rPr>
          <w:rFonts w:ascii="Book Antiqua" w:hAnsi="Book Antiqua"/>
          <w:b/>
          <w:bCs/>
          <w:color w:val="0000FF"/>
          <w:sz w:val="23"/>
          <w:szCs w:val="23"/>
          <w:lang w:val="en-IN"/>
        </w:rPr>
        <w:t>oppal</w:t>
      </w:r>
      <w:proofErr w:type="spellEnd"/>
      <w:r w:rsidR="00A572F0" w:rsidRPr="00E628E7">
        <w:rPr>
          <w:rFonts w:ascii="Book Antiqua" w:hAnsi="Book Antiqua"/>
          <w:b/>
          <w:bCs/>
          <w:color w:val="0000FF"/>
          <w:sz w:val="23"/>
          <w:szCs w:val="23"/>
          <w:lang w:val="en-IN"/>
        </w:rPr>
        <w:t>-II</w:t>
      </w:r>
      <w:r w:rsidR="00A572F0">
        <w:rPr>
          <w:rFonts w:ascii="Book Antiqua" w:hAnsi="Book Antiqua"/>
          <w:b/>
          <w:bCs/>
          <w:color w:val="0000FF"/>
          <w:sz w:val="23"/>
          <w:szCs w:val="23"/>
          <w:lang w:val="en-IN"/>
        </w:rPr>
        <w:t xml:space="preserve"> PS</w:t>
      </w:r>
      <w:r w:rsidR="00A572F0" w:rsidRPr="00E628E7">
        <w:rPr>
          <w:rFonts w:ascii="Book Antiqua" w:hAnsi="Book Antiqua"/>
          <w:b/>
          <w:bCs/>
          <w:color w:val="0000FF"/>
          <w:sz w:val="23"/>
          <w:szCs w:val="23"/>
          <w:lang w:val="en-IN"/>
        </w:rPr>
        <w:t xml:space="preserve"> -</w:t>
      </w:r>
      <w:r w:rsidR="00A572F0">
        <w:rPr>
          <w:rFonts w:ascii="Book Antiqua" w:hAnsi="Book Antiqua"/>
          <w:b/>
          <w:bCs/>
          <w:color w:val="0000FF"/>
          <w:sz w:val="23"/>
          <w:szCs w:val="23"/>
          <w:lang w:val="en-IN"/>
        </w:rPr>
        <w:t xml:space="preserve"> Raichur</w:t>
      </w:r>
      <w:r w:rsidR="00A572F0" w:rsidRPr="00E628E7">
        <w:rPr>
          <w:rFonts w:ascii="Book Antiqua" w:hAnsi="Book Antiqua"/>
          <w:b/>
          <w:bCs/>
          <w:color w:val="0000FF"/>
          <w:sz w:val="23"/>
          <w:szCs w:val="23"/>
          <w:lang w:val="en-IN"/>
        </w:rPr>
        <w:t xml:space="preserve"> </w:t>
      </w:r>
      <w:r w:rsidR="00A572F0">
        <w:rPr>
          <w:rFonts w:ascii="Book Antiqua" w:hAnsi="Book Antiqua"/>
          <w:b/>
          <w:bCs/>
          <w:color w:val="0000FF"/>
        </w:rPr>
        <w:t>(</w:t>
      </w:r>
      <w:r w:rsidR="00A572F0" w:rsidRPr="007D1B27">
        <w:rPr>
          <w:rFonts w:ascii="Book Antiqua" w:hAnsi="Book Antiqua"/>
          <w:b/>
          <w:bCs/>
          <w:color w:val="0000FF"/>
          <w:lang w:val="en-IN"/>
        </w:rPr>
        <w:t>Common point</w:t>
      </w:r>
      <w:r w:rsidR="00A572F0">
        <w:rPr>
          <w:rFonts w:ascii="Book Antiqua" w:hAnsi="Book Antiqua"/>
          <w:b/>
          <w:bCs/>
          <w:color w:val="0000FF"/>
          <w:lang w:val="en-IN"/>
        </w:rPr>
        <w:t xml:space="preserve"> </w:t>
      </w:r>
      <w:r w:rsidR="00A572F0" w:rsidRPr="007D1B27">
        <w:rPr>
          <w:rFonts w:ascii="Book Antiqua" w:hAnsi="Book Antiqua"/>
          <w:b/>
          <w:bCs/>
          <w:color w:val="0000FF"/>
          <w:lang w:val="en-IN"/>
        </w:rPr>
        <w:t>AP32 to Raichur Gantry</w:t>
      </w:r>
      <w:r w:rsidR="00A572F0">
        <w:rPr>
          <w:rFonts w:ascii="Book Antiqua" w:hAnsi="Book Antiqua"/>
          <w:b/>
          <w:bCs/>
          <w:color w:val="0000FF"/>
        </w:rPr>
        <w:t xml:space="preserve">) </w:t>
      </w:r>
      <w:r w:rsidR="00A572F0" w:rsidRPr="00BA73F1">
        <w:rPr>
          <w:rFonts w:ascii="Book Antiqua" w:hAnsi="Book Antiqua"/>
          <w:b/>
          <w:bCs/>
          <w:color w:val="0000FF"/>
        </w:rPr>
        <w:t>Transmission line (T</w:t>
      </w:r>
      <w:r w:rsidR="00A572F0">
        <w:rPr>
          <w:rFonts w:ascii="Book Antiqua" w:hAnsi="Book Antiqua"/>
          <w:b/>
          <w:bCs/>
          <w:color w:val="0000FF"/>
        </w:rPr>
        <w:t>L</w:t>
      </w:r>
      <w:r w:rsidR="00A572F0" w:rsidRPr="00BA73F1">
        <w:rPr>
          <w:rFonts w:ascii="Book Antiqua" w:hAnsi="Book Antiqua"/>
          <w:b/>
          <w:bCs/>
          <w:color w:val="0000FF"/>
        </w:rPr>
        <w:t xml:space="preserve">02) </w:t>
      </w:r>
    </w:p>
    <w:p w14:paraId="5DFF9781" w14:textId="2C5C27C1" w:rsidR="00232251" w:rsidRDefault="00EF340F" w:rsidP="008C13AD">
      <w:pPr>
        <w:jc w:val="both"/>
        <w:rPr>
          <w:rFonts w:ascii="Book Antiqua" w:hAnsi="Book Antiqua"/>
          <w:b/>
          <w:bCs/>
          <w:color w:val="0000FF"/>
        </w:rPr>
      </w:pPr>
      <w:r w:rsidRPr="15003087">
        <w:rPr>
          <w:rFonts w:ascii="Book Antiqua" w:hAnsi="Book Antiqua"/>
          <w:b/>
          <w:bCs/>
        </w:rPr>
        <w:t xml:space="preserve">Specification No: </w:t>
      </w:r>
      <w:r w:rsidR="00232251" w:rsidRPr="00A934FE">
        <w:rPr>
          <w:rFonts w:ascii="Book Antiqua" w:hAnsi="Book Antiqua"/>
          <w:b/>
          <w:bCs/>
          <w:color w:val="0000FF"/>
        </w:rPr>
        <w:t>SR-I/C&amp;M/WC-4</w:t>
      </w:r>
      <w:r w:rsidR="00232251">
        <w:rPr>
          <w:rFonts w:ascii="Book Antiqua" w:hAnsi="Book Antiqua"/>
          <w:b/>
          <w:bCs/>
          <w:color w:val="0000FF"/>
        </w:rPr>
        <w:t>124(B)</w:t>
      </w:r>
      <w:r w:rsidR="00232251" w:rsidRPr="00A934FE">
        <w:rPr>
          <w:rFonts w:ascii="Book Antiqua" w:hAnsi="Book Antiqua"/>
          <w:b/>
          <w:bCs/>
          <w:color w:val="0000FF"/>
        </w:rPr>
        <w:t>/2025/RFx-</w:t>
      </w:r>
      <w:r w:rsidR="00232251" w:rsidRPr="00D83890">
        <w:rPr>
          <w:rFonts w:ascii="Book Antiqua" w:hAnsi="Book Antiqua"/>
          <w:b/>
          <w:bCs/>
          <w:color w:val="0000FF"/>
        </w:rPr>
        <w:t>5002004334</w:t>
      </w:r>
      <w:r w:rsidR="00232251">
        <w:rPr>
          <w:rFonts w:ascii="Book Antiqua" w:hAnsi="Book Antiqua"/>
          <w:b/>
          <w:bCs/>
          <w:color w:val="0000FF"/>
        </w:rPr>
        <w:t xml:space="preserve"> </w:t>
      </w:r>
      <w:r w:rsidR="00232251" w:rsidRPr="00BA73F1">
        <w:rPr>
          <w:rFonts w:ascii="Book Antiqua" w:hAnsi="Book Antiqua"/>
          <w:b/>
          <w:bCs/>
          <w:color w:val="0000FF"/>
        </w:rPr>
        <w:t>(</w:t>
      </w:r>
      <w:r w:rsidR="00232251" w:rsidRPr="00376CA5">
        <w:rPr>
          <w:rFonts w:ascii="Book Antiqua" w:hAnsi="Book Antiqua"/>
          <w:b/>
          <w:bCs/>
          <w:color w:val="0000FF"/>
        </w:rPr>
        <w:t>SR1/T/W-TW/DOM/B00/25/03698</w:t>
      </w:r>
      <w:r w:rsidR="00232251" w:rsidRPr="00BA73F1">
        <w:rPr>
          <w:rFonts w:ascii="Book Antiqua" w:hAnsi="Book Antiqua"/>
          <w:b/>
          <w:bCs/>
          <w:color w:val="0000FF"/>
        </w:rPr>
        <w:t>)</w:t>
      </w:r>
      <w:r w:rsidR="00232251">
        <w:rPr>
          <w:rFonts w:ascii="Book Antiqua" w:hAnsi="Book Antiqua"/>
          <w:b/>
          <w:bCs/>
          <w:color w:val="0000FF"/>
        </w:rPr>
        <w:t xml:space="preserve"> </w:t>
      </w:r>
    </w:p>
    <w:p w14:paraId="30E20BEF" w14:textId="0F4826A7" w:rsidR="008C13AD" w:rsidRPr="00D06B6D" w:rsidRDefault="008C13AD" w:rsidP="008C13AD">
      <w:pPr>
        <w:jc w:val="both"/>
        <w:rPr>
          <w:rFonts w:ascii="Book Antiqua" w:hAnsi="Book Antiqua" w:cs="Times New Roman"/>
        </w:rPr>
      </w:pPr>
      <w:r w:rsidRPr="00D06B6D">
        <w:rPr>
          <w:rFonts w:ascii="Book Antiqua" w:hAnsi="Book Antiqua" w:cs="Times New Roman"/>
        </w:rPr>
        <w:lastRenderedPageBreak/>
        <w:t xml:space="preserve">POWERGRID values full compliance with all relevant laws and regulations and the principles of Safety, Health&amp; Environment in its relations with its Bidders/ Contractors. </w:t>
      </w:r>
    </w:p>
    <w:p w14:paraId="6AF090DC"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In order to achieve these goals, POWERGRID and the above named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conduct periodical surveillance site inspections / audits to identify the unsafe conditions and unsafe actions, and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Section II – Commitments of  the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recognizes and accepts the responsibilities for ensuring safety of not only their employees but also that of the Sub-contractors, Principal Employer and the general public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Helmets, Foot Wear,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appropriate medical checks-up for the workers before deploying them at their construction sites to ensure that only those who are medically fit are deployed in the Projects / works to be executed by them. The copy of the Medical Reports 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screen the workers before deploying them at their construction sites to ensure that only those with the skills, experience and competence to work at height and also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fatality or serious injury leading to permanent disablement of the victims, the compensation amount will be deposited with the </w:t>
      </w:r>
      <w:r w:rsidRPr="00D06B6D">
        <w:rPr>
          <w:rFonts w:ascii="Book Antiqua" w:hAnsi="Book Antiqua" w:cs="Times New Roman"/>
        </w:rPr>
        <w:lastRenderedPageBreak/>
        <w:t>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shall co-operate to the fullest extent for carrying out any investigation of the accidents at their work sites by POWERGRID to identify the lapses, the reason for the accident / incident and suggest measures for prevention of 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take full responsibility of meeting the statutory obligations in case of accidents, and in case of any reference by any Statutory Body at a later date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in case of any inspection of  their work site or Notice by any Statutory Authority, they shall comply promptly and inform POWERGRID Site Officials of the same, and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(Signature)______________________________      (Signature)_______________________________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(For &amp; on behalf of POWERGRID)                    (For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(Office Seal)                                                                    (Office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Name:__________________________________          Name:__________________________________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Designation:_____________________________         Designation:_____________________________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1:_______________________________         Witness 1:_______________________________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2:________________________________         Witness 2:______________________________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53345351" w14:textId="77777777" w:rsidR="008C13AD" w:rsidRPr="00D06B6D" w:rsidRDefault="008C13AD" w:rsidP="008C13AD">
      <w:pPr>
        <w:contextualSpacing/>
        <w:jc w:val="both"/>
        <w:rPr>
          <w:rFonts w:ascii="Book Antiqua" w:hAnsi="Book Antiqua" w:cs="Times New Roman"/>
        </w:rPr>
      </w:pPr>
    </w:p>
    <w:p w14:paraId="196D31E8" w14:textId="77777777" w:rsidR="008C13AD" w:rsidRPr="00D06B6D" w:rsidRDefault="008C13AD" w:rsidP="008C13AD">
      <w:pPr>
        <w:contextualSpacing/>
        <w:jc w:val="both"/>
        <w:rPr>
          <w:rFonts w:ascii="Book Antiqua" w:hAnsi="Book Antiqua" w:cs="Times New Roman"/>
        </w:rPr>
      </w:pPr>
    </w:p>
    <w:p w14:paraId="0D203ED7" w14:textId="77777777" w:rsidR="008C13AD" w:rsidRPr="00D06B6D" w:rsidRDefault="008C13AD" w:rsidP="008C13AD">
      <w:pPr>
        <w:contextualSpacing/>
        <w:jc w:val="both"/>
        <w:rPr>
          <w:rFonts w:ascii="Book Antiqua" w:hAnsi="Book Antiqua" w:cs="Times New Roman"/>
        </w:rPr>
      </w:pPr>
    </w:p>
    <w:p w14:paraId="2917825E" w14:textId="77777777" w:rsidR="008C13AD" w:rsidRPr="00D06B6D" w:rsidRDefault="008C13AD" w:rsidP="008C13AD">
      <w:pPr>
        <w:contextualSpacing/>
        <w:jc w:val="both"/>
        <w:rPr>
          <w:rFonts w:ascii="Book Antiqua" w:hAnsi="Book Antiqua" w:cs="Times New Roman"/>
        </w:rPr>
      </w:pPr>
    </w:p>
    <w:p w14:paraId="05F115D6" w14:textId="77777777" w:rsidR="008C13AD" w:rsidRPr="00D06B6D" w:rsidRDefault="008C13AD" w:rsidP="008C13AD">
      <w:pPr>
        <w:contextualSpacing/>
        <w:jc w:val="both"/>
        <w:rPr>
          <w:rFonts w:ascii="Book Antiqua" w:hAnsi="Book Antiqua" w:cs="Times New Roman"/>
        </w:rPr>
      </w:pPr>
    </w:p>
    <w:p w14:paraId="0CDF6360" w14:textId="77777777" w:rsidR="008C13AD" w:rsidRPr="00D06B6D" w:rsidRDefault="008C13AD" w:rsidP="008C13AD">
      <w:pPr>
        <w:contextualSpacing/>
        <w:jc w:val="both"/>
        <w:rPr>
          <w:rFonts w:ascii="Book Antiqua" w:hAnsi="Book Antiqua" w:cs="Times New Roman"/>
        </w:rPr>
      </w:pPr>
    </w:p>
    <w:p w14:paraId="70F408ED" w14:textId="77777777" w:rsidR="008C13AD" w:rsidRPr="00D06B6D" w:rsidRDefault="008C13AD" w:rsidP="008C13AD">
      <w:pPr>
        <w:contextualSpacing/>
        <w:jc w:val="both"/>
        <w:rPr>
          <w:rFonts w:ascii="Book Antiqua" w:hAnsi="Book Antiqua" w:cs="Times New Roman"/>
        </w:rPr>
      </w:pPr>
    </w:p>
    <w:p w14:paraId="5D076EFF" w14:textId="77777777" w:rsidR="008C13AD" w:rsidRPr="00D06B6D" w:rsidRDefault="008C13AD" w:rsidP="008C13AD">
      <w:pPr>
        <w:contextualSpacing/>
        <w:jc w:val="both"/>
        <w:rPr>
          <w:rFonts w:ascii="Book Antiqua" w:hAnsi="Book Antiqua" w:cs="Times New Roman"/>
        </w:rPr>
      </w:pPr>
    </w:p>
    <w:p w14:paraId="013A1311" w14:textId="77777777" w:rsidR="008C13AD" w:rsidRPr="00D06B6D" w:rsidRDefault="008C13AD" w:rsidP="008C13AD">
      <w:pPr>
        <w:contextualSpacing/>
        <w:jc w:val="both"/>
        <w:rPr>
          <w:rFonts w:ascii="Book Antiqua" w:hAnsi="Book Antiqua" w:cs="Times New Roman"/>
        </w:rPr>
      </w:pPr>
    </w:p>
    <w:p w14:paraId="2BFA3244" w14:textId="77777777" w:rsidR="008C13AD" w:rsidRPr="00D06B6D" w:rsidRDefault="008C13AD" w:rsidP="008C13AD">
      <w:pPr>
        <w:contextualSpacing/>
        <w:jc w:val="both"/>
        <w:rPr>
          <w:rFonts w:ascii="Book Antiqua" w:hAnsi="Book Antiqua" w:cs="Times New Roman"/>
        </w:rPr>
      </w:pPr>
    </w:p>
    <w:p w14:paraId="3867324C" w14:textId="77777777" w:rsidR="008C13AD" w:rsidRPr="00D06B6D" w:rsidRDefault="008C13AD" w:rsidP="008C13AD">
      <w:pPr>
        <w:contextualSpacing/>
        <w:jc w:val="both"/>
        <w:rPr>
          <w:rFonts w:ascii="Book Antiqua" w:hAnsi="Book Antiqua" w:cs="Times New Roman"/>
        </w:rPr>
      </w:pPr>
    </w:p>
    <w:p w14:paraId="6A01598C" w14:textId="77777777" w:rsidR="008C13AD" w:rsidRPr="00D06B6D" w:rsidRDefault="008C13AD" w:rsidP="008C13AD">
      <w:pPr>
        <w:contextualSpacing/>
        <w:jc w:val="both"/>
        <w:rPr>
          <w:rFonts w:ascii="Book Antiqua" w:hAnsi="Book Antiqua" w:cs="Times New Roman"/>
        </w:rPr>
      </w:pPr>
    </w:p>
    <w:p w14:paraId="50D54067" w14:textId="77777777" w:rsidR="008C13AD" w:rsidRPr="00D06B6D" w:rsidRDefault="008C13AD" w:rsidP="008C13AD">
      <w:pPr>
        <w:contextualSpacing/>
        <w:jc w:val="both"/>
        <w:rPr>
          <w:rFonts w:ascii="Book Antiqua" w:hAnsi="Book Antiqua" w:cs="Times New Roman"/>
        </w:rPr>
      </w:pPr>
    </w:p>
    <w:p w14:paraId="20148284" w14:textId="77777777" w:rsidR="008C13AD" w:rsidRPr="00D06B6D" w:rsidRDefault="008C13AD" w:rsidP="008C13AD">
      <w:pPr>
        <w:contextualSpacing/>
        <w:jc w:val="both"/>
        <w:rPr>
          <w:rFonts w:ascii="Book Antiqua" w:hAnsi="Book Antiqua" w:cs="Times New Roman"/>
        </w:rPr>
      </w:pPr>
    </w:p>
    <w:p w14:paraId="4DDFC64A" w14:textId="77777777" w:rsidR="008C13AD" w:rsidRPr="00D06B6D" w:rsidRDefault="008C13AD" w:rsidP="008C13AD">
      <w:pPr>
        <w:contextualSpacing/>
        <w:jc w:val="both"/>
        <w:rPr>
          <w:rFonts w:ascii="Book Antiqua" w:hAnsi="Book Antiqua" w:cs="Times New Roman"/>
        </w:rPr>
      </w:pP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5. For further details bidders may please refer ITB Clause 9.3(s)</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A26A6E">
      <w:footerReference w:type="default" r:id="rId7"/>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C66FF" w14:textId="77777777" w:rsidR="00301CCB" w:rsidRDefault="00301CCB" w:rsidP="00301CCB">
      <w:pPr>
        <w:spacing w:after="0" w:line="240" w:lineRule="auto"/>
      </w:pPr>
      <w:r>
        <w:separator/>
      </w:r>
    </w:p>
  </w:endnote>
  <w:endnote w:type="continuationSeparator" w:id="0">
    <w:p w14:paraId="53204941" w14:textId="77777777" w:rsidR="00301CCB" w:rsidRDefault="00301CCB"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D0A5" w14:textId="7C7A289D"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6730B" w14:textId="77777777" w:rsidR="00301CCB" w:rsidRDefault="00301CCB" w:rsidP="00301CCB">
      <w:pPr>
        <w:spacing w:after="0" w:line="240" w:lineRule="auto"/>
      </w:pPr>
      <w:r>
        <w:separator/>
      </w:r>
    </w:p>
  </w:footnote>
  <w:footnote w:type="continuationSeparator" w:id="0">
    <w:p w14:paraId="0487F6F0" w14:textId="77777777" w:rsidR="00301CCB" w:rsidRDefault="00301CCB"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2749E"/>
    <w:rsid w:val="001715DC"/>
    <w:rsid w:val="00181B4A"/>
    <w:rsid w:val="001E273F"/>
    <w:rsid w:val="00232251"/>
    <w:rsid w:val="002F4912"/>
    <w:rsid w:val="002F5E5C"/>
    <w:rsid w:val="00301CCB"/>
    <w:rsid w:val="00321FCC"/>
    <w:rsid w:val="00345B40"/>
    <w:rsid w:val="00385DD3"/>
    <w:rsid w:val="003C6B5E"/>
    <w:rsid w:val="00416E63"/>
    <w:rsid w:val="004401BB"/>
    <w:rsid w:val="00444453"/>
    <w:rsid w:val="00456CE3"/>
    <w:rsid w:val="00472486"/>
    <w:rsid w:val="005453A1"/>
    <w:rsid w:val="00560E71"/>
    <w:rsid w:val="006A004B"/>
    <w:rsid w:val="007138DC"/>
    <w:rsid w:val="00740429"/>
    <w:rsid w:val="00763CE7"/>
    <w:rsid w:val="0081443E"/>
    <w:rsid w:val="008C13AD"/>
    <w:rsid w:val="00933F77"/>
    <w:rsid w:val="009429BB"/>
    <w:rsid w:val="009B4AC7"/>
    <w:rsid w:val="00A00DC2"/>
    <w:rsid w:val="00A26A6E"/>
    <w:rsid w:val="00A26C77"/>
    <w:rsid w:val="00A572F0"/>
    <w:rsid w:val="00AD1694"/>
    <w:rsid w:val="00B12F13"/>
    <w:rsid w:val="00B65085"/>
    <w:rsid w:val="00B66135"/>
    <w:rsid w:val="00B8480B"/>
    <w:rsid w:val="00BC7AE9"/>
    <w:rsid w:val="00C1106B"/>
    <w:rsid w:val="00C812C1"/>
    <w:rsid w:val="00C97674"/>
    <w:rsid w:val="00CE21D3"/>
    <w:rsid w:val="00D30D22"/>
    <w:rsid w:val="00D70A40"/>
    <w:rsid w:val="00D8475E"/>
    <w:rsid w:val="00D97C94"/>
    <w:rsid w:val="00EF340F"/>
    <w:rsid w:val="00F31B4C"/>
    <w:rsid w:val="00F45D69"/>
    <w:rsid w:val="00F67AEE"/>
    <w:rsid w:val="00FA3AE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character" w:customStyle="1" w:styleId="normaltextrun">
    <w:name w:val="normaltextrun"/>
    <w:basedOn w:val="DefaultParagraphFont"/>
    <w:rsid w:val="00814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7</Pages>
  <Words>2169</Words>
  <Characters>12366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C Lakshmi Manogna {सी लक्ष्मी  मनोगना}</cp:lastModifiedBy>
  <cp:revision>21</cp:revision>
  <dcterms:created xsi:type="dcterms:W3CDTF">2023-05-15T12:43:00Z</dcterms:created>
  <dcterms:modified xsi:type="dcterms:W3CDTF">2025-03-21T09:22:00Z</dcterms:modified>
</cp:coreProperties>
</file>